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Ind w:w="108" w:type="dxa"/>
        <w:tblLook w:val="04A0"/>
      </w:tblPr>
      <w:tblGrid>
        <w:gridCol w:w="1242"/>
        <w:gridCol w:w="7274"/>
      </w:tblGrid>
      <w:tr w:rsidR="00CE76AA" w:rsidRPr="00912C8B" w:rsidTr="00CE76AA">
        <w:tc>
          <w:tcPr>
            <w:tcW w:w="8516" w:type="dxa"/>
            <w:gridSpan w:val="2"/>
          </w:tcPr>
          <w:p w:rsidR="00CE76AA" w:rsidRPr="00912C8B" w:rsidRDefault="00CE76AA" w:rsidP="00912C8B">
            <w:pPr>
              <w:spacing w:line="276" w:lineRule="auto"/>
              <w:rPr>
                <w:rFonts w:cstheme="majorHAnsi"/>
                <w:b/>
              </w:rPr>
            </w:pPr>
            <w:r w:rsidRPr="00912C8B">
              <w:rPr>
                <w:rFonts w:cstheme="majorHAnsi"/>
                <w:b/>
              </w:rPr>
              <w:t>memo</w:t>
            </w:r>
          </w:p>
        </w:tc>
      </w:tr>
      <w:tr w:rsidR="00CE76AA" w:rsidRPr="00912C8B" w:rsidTr="00CE76AA">
        <w:tc>
          <w:tcPr>
            <w:tcW w:w="1242" w:type="dxa"/>
          </w:tcPr>
          <w:p w:rsidR="00CE76AA" w:rsidRPr="00912C8B" w:rsidRDefault="00CE76AA" w:rsidP="00912C8B">
            <w:pPr>
              <w:spacing w:line="276" w:lineRule="auto"/>
              <w:rPr>
                <w:rFonts w:cstheme="majorHAnsi"/>
              </w:rPr>
            </w:pPr>
            <w:r w:rsidRPr="00912C8B">
              <w:rPr>
                <w:rFonts w:cstheme="majorHAnsi"/>
              </w:rPr>
              <w:t>Aan</w:t>
            </w:r>
          </w:p>
        </w:tc>
        <w:tc>
          <w:tcPr>
            <w:tcW w:w="7274" w:type="dxa"/>
          </w:tcPr>
          <w:p w:rsidR="00CE76AA" w:rsidRPr="00912C8B" w:rsidRDefault="00912C8B" w:rsidP="00912C8B">
            <w:pPr>
              <w:spacing w:line="276" w:lineRule="auto"/>
              <w:rPr>
                <w:rFonts w:cstheme="majorHAnsi"/>
              </w:rPr>
            </w:pPr>
            <w:r w:rsidRPr="00912C8B">
              <w:rPr>
                <w:rFonts w:cstheme="majorHAnsi"/>
              </w:rPr>
              <w:t>FC</w:t>
            </w:r>
          </w:p>
        </w:tc>
      </w:tr>
      <w:tr w:rsidR="00CE76AA" w:rsidRPr="00912C8B" w:rsidTr="00CE76AA">
        <w:tc>
          <w:tcPr>
            <w:tcW w:w="1242" w:type="dxa"/>
          </w:tcPr>
          <w:p w:rsidR="00CE76AA" w:rsidRPr="00912C8B" w:rsidRDefault="00CE76AA" w:rsidP="00912C8B">
            <w:pPr>
              <w:spacing w:line="276" w:lineRule="auto"/>
              <w:rPr>
                <w:rFonts w:cstheme="majorHAnsi"/>
              </w:rPr>
            </w:pPr>
            <w:r w:rsidRPr="00912C8B">
              <w:rPr>
                <w:rFonts w:cstheme="majorHAnsi"/>
              </w:rPr>
              <w:t>Van</w:t>
            </w:r>
          </w:p>
        </w:tc>
        <w:tc>
          <w:tcPr>
            <w:tcW w:w="7274" w:type="dxa"/>
          </w:tcPr>
          <w:p w:rsidR="00CE76AA" w:rsidRPr="00912C8B" w:rsidRDefault="00912C8B" w:rsidP="00912C8B">
            <w:pPr>
              <w:spacing w:line="276" w:lineRule="auto"/>
              <w:rPr>
                <w:rFonts w:cstheme="majorHAnsi"/>
              </w:rPr>
            </w:pPr>
            <w:r w:rsidRPr="00912C8B">
              <w:rPr>
                <w:rFonts w:cstheme="majorHAnsi"/>
              </w:rPr>
              <w:t>VNO NCW / MKB-NL</w:t>
            </w:r>
          </w:p>
        </w:tc>
      </w:tr>
      <w:tr w:rsidR="00CE76AA" w:rsidRPr="00912C8B" w:rsidTr="00CE76AA">
        <w:tc>
          <w:tcPr>
            <w:tcW w:w="1242" w:type="dxa"/>
          </w:tcPr>
          <w:p w:rsidR="00CE76AA" w:rsidRPr="00912C8B" w:rsidRDefault="008C61FD" w:rsidP="00912C8B">
            <w:pPr>
              <w:spacing w:line="276" w:lineRule="auto"/>
              <w:rPr>
                <w:rFonts w:cstheme="majorHAnsi"/>
              </w:rPr>
            </w:pPr>
            <w:r w:rsidRPr="00912C8B">
              <w:rPr>
                <w:rFonts w:cstheme="majorHAnsi"/>
              </w:rPr>
              <w:t>Datum</w:t>
            </w:r>
          </w:p>
        </w:tc>
        <w:tc>
          <w:tcPr>
            <w:tcW w:w="7274" w:type="dxa"/>
          </w:tcPr>
          <w:p w:rsidR="00CE76AA" w:rsidRPr="00912C8B" w:rsidRDefault="00912C8B" w:rsidP="00912C8B">
            <w:pPr>
              <w:spacing w:line="276" w:lineRule="auto"/>
              <w:rPr>
                <w:rFonts w:cstheme="majorHAnsi"/>
              </w:rPr>
            </w:pPr>
            <w:r w:rsidRPr="00912C8B">
              <w:rPr>
                <w:rFonts w:cstheme="majorHAnsi"/>
              </w:rPr>
              <w:t>21-10-2014</w:t>
            </w:r>
          </w:p>
        </w:tc>
      </w:tr>
      <w:tr w:rsidR="00CE76AA" w:rsidRPr="00912C8B" w:rsidTr="00CE76AA">
        <w:tc>
          <w:tcPr>
            <w:tcW w:w="1242" w:type="dxa"/>
          </w:tcPr>
          <w:p w:rsidR="00CE76AA" w:rsidRPr="00912C8B" w:rsidRDefault="00CE76AA" w:rsidP="00912C8B">
            <w:pPr>
              <w:spacing w:line="276" w:lineRule="auto"/>
              <w:rPr>
                <w:rFonts w:cstheme="majorHAnsi"/>
              </w:rPr>
            </w:pPr>
            <w:r w:rsidRPr="00912C8B">
              <w:rPr>
                <w:rFonts w:cstheme="majorHAnsi"/>
              </w:rPr>
              <w:t>Betreft</w:t>
            </w:r>
          </w:p>
        </w:tc>
        <w:tc>
          <w:tcPr>
            <w:tcW w:w="7274" w:type="dxa"/>
          </w:tcPr>
          <w:p w:rsidR="00CE76AA" w:rsidRPr="00912C8B" w:rsidRDefault="00912C8B" w:rsidP="00912C8B">
            <w:pPr>
              <w:spacing w:line="276" w:lineRule="auto"/>
              <w:rPr>
                <w:rFonts w:cstheme="majorHAnsi"/>
              </w:rPr>
            </w:pPr>
            <w:r w:rsidRPr="00912C8B">
              <w:rPr>
                <w:rFonts w:cstheme="majorHAnsi"/>
              </w:rPr>
              <w:t>Standaard antwoord op vragen Reprorecht (korte en langere versie)</w:t>
            </w:r>
          </w:p>
          <w:p w:rsidR="00912C8B" w:rsidRPr="00912C8B" w:rsidRDefault="00912C8B" w:rsidP="00912C8B">
            <w:pPr>
              <w:spacing w:line="276" w:lineRule="auto"/>
              <w:rPr>
                <w:rFonts w:cstheme="majorHAnsi"/>
              </w:rPr>
            </w:pPr>
            <w:r w:rsidRPr="00912C8B">
              <w:rPr>
                <w:rFonts w:cstheme="majorHAnsi"/>
              </w:rPr>
              <w:t>Voorstel van de cie. Auteursrecht</w:t>
            </w:r>
          </w:p>
        </w:tc>
      </w:tr>
    </w:tbl>
    <w:p w:rsidR="00CE76AA" w:rsidRPr="00912C8B" w:rsidRDefault="00CE76AA" w:rsidP="00912C8B">
      <w:pPr>
        <w:spacing w:line="276" w:lineRule="auto"/>
        <w:rPr>
          <w:rFonts w:cstheme="majorHAnsi"/>
        </w:rPr>
      </w:pPr>
    </w:p>
    <w:p w:rsidR="00912C8B" w:rsidRPr="00912C8B" w:rsidRDefault="00912C8B" w:rsidP="00912C8B">
      <w:pPr>
        <w:pStyle w:val="Tekstzonderopmaak"/>
        <w:spacing w:line="276" w:lineRule="auto"/>
        <w:rPr>
          <w:rFonts w:asciiTheme="minorHAnsi" w:hAnsiTheme="minorHAnsi"/>
          <w:sz w:val="24"/>
          <w:szCs w:val="24"/>
        </w:rPr>
      </w:pPr>
      <w:r w:rsidRPr="00912C8B">
        <w:rPr>
          <w:rFonts w:asciiTheme="minorHAnsi" w:hAnsiTheme="minorHAnsi"/>
          <w:sz w:val="24"/>
          <w:szCs w:val="24"/>
        </w:rPr>
        <w:t xml:space="preserve">Dames en heren, </w:t>
      </w:r>
    </w:p>
    <w:p w:rsidR="00912C8B" w:rsidRPr="00912C8B" w:rsidRDefault="00912C8B" w:rsidP="00912C8B">
      <w:pPr>
        <w:pStyle w:val="Tekstzonderopmaak"/>
        <w:spacing w:line="276" w:lineRule="auto"/>
        <w:rPr>
          <w:rFonts w:asciiTheme="minorHAnsi" w:hAnsiTheme="minorHAnsi"/>
          <w:sz w:val="24"/>
          <w:szCs w:val="24"/>
        </w:rPr>
      </w:pPr>
    </w:p>
    <w:p w:rsidR="00912C8B" w:rsidRPr="00912C8B" w:rsidRDefault="00912C8B" w:rsidP="00912C8B">
      <w:pPr>
        <w:pStyle w:val="Tekstzonderopmaak"/>
        <w:spacing w:line="276" w:lineRule="auto"/>
        <w:rPr>
          <w:rFonts w:asciiTheme="minorHAnsi" w:hAnsiTheme="minorHAnsi"/>
          <w:sz w:val="24"/>
          <w:szCs w:val="24"/>
        </w:rPr>
      </w:pPr>
      <w:r w:rsidRPr="00912C8B">
        <w:rPr>
          <w:rFonts w:asciiTheme="minorHAnsi" w:hAnsiTheme="minorHAnsi"/>
          <w:sz w:val="24"/>
          <w:szCs w:val="24"/>
        </w:rPr>
        <w:t xml:space="preserve">In de Commissie Auteursrecht (CAR) van 16 oktober jl. kwam naar voren dat er bij diverse branches en de koepels af en toe vragen over Reprorecht binnenkomen n.a.v. de nieuwe factuur. Die gaan merendeel over wel/geen fraude, waarom een nieuwe regeling, is reprorecht echt en variaties daarop. </w:t>
      </w:r>
    </w:p>
    <w:p w:rsidR="00912C8B" w:rsidRPr="00912C8B" w:rsidRDefault="00912C8B" w:rsidP="00912C8B">
      <w:pPr>
        <w:pStyle w:val="Tekstzonderopmaak"/>
        <w:spacing w:line="276" w:lineRule="auto"/>
        <w:rPr>
          <w:rFonts w:asciiTheme="minorHAnsi" w:hAnsiTheme="minorHAnsi"/>
          <w:sz w:val="24"/>
          <w:szCs w:val="24"/>
        </w:rPr>
      </w:pPr>
      <w:r w:rsidRPr="00912C8B">
        <w:rPr>
          <w:rFonts w:asciiTheme="minorHAnsi" w:hAnsiTheme="minorHAnsi"/>
          <w:sz w:val="24"/>
          <w:szCs w:val="24"/>
        </w:rPr>
        <w:t xml:space="preserve">De koepels hebben een kort en een langer standaard antwoord gemaakt en dat past bij vrijwel alle tot nu toe ontvangen vragen en (boze) mails. Toegezegd is de twee versies aan de CAR te sturen. </w:t>
      </w:r>
    </w:p>
    <w:p w:rsidR="00912C8B" w:rsidRPr="00912C8B" w:rsidRDefault="00912C8B" w:rsidP="00912C8B">
      <w:pPr>
        <w:pStyle w:val="Tekstzonderopmaak"/>
        <w:spacing w:line="276" w:lineRule="auto"/>
        <w:rPr>
          <w:rFonts w:asciiTheme="minorHAnsi" w:hAnsiTheme="minorHAnsi"/>
          <w:sz w:val="24"/>
          <w:szCs w:val="24"/>
        </w:rPr>
      </w:pPr>
      <w:r w:rsidRPr="00912C8B">
        <w:rPr>
          <w:rFonts w:asciiTheme="minorHAnsi" w:hAnsiTheme="minorHAnsi"/>
          <w:sz w:val="24"/>
          <w:szCs w:val="24"/>
        </w:rPr>
        <w:t xml:space="preserve">De korte (direct hieronder) geeft aan wat er veranderd is. </w:t>
      </w:r>
    </w:p>
    <w:p w:rsidR="00912C8B" w:rsidRPr="00912C8B" w:rsidRDefault="00912C8B" w:rsidP="00912C8B">
      <w:pPr>
        <w:pStyle w:val="Tekstzonderopmaak"/>
        <w:spacing w:line="276" w:lineRule="auto"/>
        <w:rPr>
          <w:rFonts w:asciiTheme="minorHAnsi" w:hAnsiTheme="minorHAnsi"/>
          <w:sz w:val="24"/>
          <w:szCs w:val="24"/>
        </w:rPr>
      </w:pPr>
      <w:r w:rsidRPr="00912C8B">
        <w:rPr>
          <w:rFonts w:asciiTheme="minorHAnsi" w:hAnsiTheme="minorHAnsi"/>
          <w:sz w:val="24"/>
          <w:szCs w:val="24"/>
        </w:rPr>
        <w:t xml:space="preserve">De lange versie daaronder is bedoeld voor mensen die reprorecht niet kennen, niet vertrouwen en geeft meer algemene uitleg plus een korte toelichting op de nieuwe regeling. </w:t>
      </w:r>
    </w:p>
    <w:p w:rsidR="00912C8B" w:rsidRPr="00912C8B" w:rsidRDefault="00912C8B" w:rsidP="00912C8B">
      <w:pPr>
        <w:pStyle w:val="Tekstzonderopmaak"/>
        <w:spacing w:line="276" w:lineRule="auto"/>
        <w:rPr>
          <w:rFonts w:asciiTheme="minorHAnsi" w:hAnsiTheme="minorHAnsi"/>
          <w:sz w:val="24"/>
          <w:szCs w:val="24"/>
        </w:rPr>
      </w:pPr>
    </w:p>
    <w:p w:rsidR="00912C8B" w:rsidRPr="00912C8B" w:rsidRDefault="00912C8B" w:rsidP="00912C8B">
      <w:pPr>
        <w:pStyle w:val="Tekstzonderopmaak"/>
        <w:spacing w:line="276" w:lineRule="auto"/>
        <w:rPr>
          <w:rFonts w:asciiTheme="minorHAnsi" w:hAnsiTheme="minorHAnsi"/>
          <w:sz w:val="24"/>
          <w:szCs w:val="24"/>
        </w:rPr>
      </w:pPr>
      <w:r w:rsidRPr="00912C8B">
        <w:rPr>
          <w:rFonts w:asciiTheme="minorHAnsi" w:hAnsiTheme="minorHAnsi"/>
          <w:sz w:val="24"/>
          <w:szCs w:val="24"/>
        </w:rPr>
        <w:t>Met vriendelijke groet,</w:t>
      </w:r>
    </w:p>
    <w:p w:rsidR="00912C8B" w:rsidRPr="00912C8B" w:rsidRDefault="00912C8B" w:rsidP="00912C8B">
      <w:pPr>
        <w:pStyle w:val="Tekstzonderopmaak"/>
        <w:spacing w:line="276" w:lineRule="auto"/>
        <w:rPr>
          <w:rFonts w:asciiTheme="minorHAnsi" w:hAnsiTheme="minorHAnsi"/>
          <w:sz w:val="24"/>
          <w:szCs w:val="24"/>
        </w:rPr>
      </w:pPr>
      <w:r w:rsidRPr="00912C8B">
        <w:rPr>
          <w:rFonts w:asciiTheme="minorHAnsi" w:hAnsiTheme="minorHAnsi"/>
          <w:sz w:val="24"/>
          <w:szCs w:val="24"/>
        </w:rPr>
        <w:t>Els Prins</w:t>
      </w:r>
    </w:p>
    <w:p w:rsidR="00912C8B" w:rsidRPr="00912C8B" w:rsidRDefault="00912C8B" w:rsidP="00912C8B">
      <w:pPr>
        <w:pStyle w:val="Tekstzonderopmaak"/>
        <w:spacing w:line="276" w:lineRule="auto"/>
        <w:rPr>
          <w:rFonts w:asciiTheme="minorHAnsi" w:hAnsiTheme="minorHAnsi"/>
          <w:sz w:val="24"/>
          <w:szCs w:val="24"/>
        </w:rPr>
      </w:pPr>
    </w:p>
    <w:p w:rsidR="00912C8B" w:rsidRPr="00912C8B" w:rsidRDefault="00912C8B" w:rsidP="00912C8B">
      <w:pPr>
        <w:pStyle w:val="Tekstzonderopmaak"/>
        <w:spacing w:line="276" w:lineRule="auto"/>
        <w:rPr>
          <w:rFonts w:asciiTheme="minorHAnsi" w:hAnsiTheme="minorHAnsi"/>
          <w:sz w:val="24"/>
          <w:szCs w:val="24"/>
        </w:rPr>
      </w:pPr>
    </w:p>
    <w:p w:rsidR="00912C8B" w:rsidRPr="00912C8B" w:rsidRDefault="00912C8B" w:rsidP="00912C8B">
      <w:pPr>
        <w:pStyle w:val="Tekstzonderopmaak"/>
        <w:spacing w:line="276" w:lineRule="auto"/>
        <w:rPr>
          <w:rFonts w:asciiTheme="minorHAnsi" w:hAnsiTheme="minorHAnsi"/>
          <w:i/>
          <w:iCs/>
          <w:sz w:val="24"/>
          <w:szCs w:val="24"/>
        </w:rPr>
      </w:pPr>
      <w:r w:rsidRPr="00912C8B">
        <w:rPr>
          <w:rFonts w:asciiTheme="minorHAnsi" w:hAnsiTheme="minorHAnsi"/>
          <w:i/>
          <w:iCs/>
          <w:sz w:val="24"/>
          <w:szCs w:val="24"/>
        </w:rPr>
        <w:t>Korte versie</w:t>
      </w:r>
    </w:p>
    <w:p w:rsidR="00912C8B" w:rsidRPr="00912C8B" w:rsidRDefault="00912C8B" w:rsidP="00912C8B">
      <w:pPr>
        <w:pStyle w:val="Tekstzonderopmaak"/>
        <w:spacing w:line="276" w:lineRule="auto"/>
        <w:rPr>
          <w:rFonts w:asciiTheme="minorHAnsi" w:hAnsiTheme="minorHAnsi"/>
          <w:sz w:val="24"/>
          <w:szCs w:val="24"/>
        </w:rPr>
      </w:pPr>
      <w:r w:rsidRPr="00912C8B">
        <w:rPr>
          <w:rFonts w:asciiTheme="minorHAnsi" w:hAnsiTheme="minorHAnsi"/>
          <w:sz w:val="24"/>
          <w:szCs w:val="24"/>
        </w:rPr>
        <w:t>Samen met een vertegenwoordiging van aangesloten branches hebben VNO-NCW en MKB-Nederland een nieuwe overeenkomst met de stichting Reprorecht afgesloten waarin ook het digitaal kopiëren is opgenomen. Deze regeling biedt tevens meer vrijheid en ruimte aan gebruikers om te kiezen voor “betalen op maat”. Er wordt niet een via onderzoek bepaald gemiddelde per sector gehanteerd, maar er is keus uit “geen kopieën”, “minder dan het gemiddelde aantal kopieën”, “het gemiddelde aantal kopieën ” of “bovengemiddeld aantal kopieën”.  </w:t>
      </w:r>
    </w:p>
    <w:p w:rsidR="00912C8B" w:rsidRPr="00912C8B" w:rsidRDefault="00912C8B" w:rsidP="00912C8B">
      <w:pPr>
        <w:pStyle w:val="Tekstzonderopmaak"/>
        <w:spacing w:line="276" w:lineRule="auto"/>
        <w:rPr>
          <w:rFonts w:asciiTheme="minorHAnsi" w:hAnsiTheme="minorHAnsi"/>
          <w:sz w:val="24"/>
          <w:szCs w:val="24"/>
        </w:rPr>
      </w:pPr>
      <w:r w:rsidRPr="00912C8B">
        <w:rPr>
          <w:rFonts w:asciiTheme="minorHAnsi" w:hAnsiTheme="minorHAnsi"/>
          <w:sz w:val="24"/>
          <w:szCs w:val="24"/>
        </w:rPr>
        <w:t xml:space="preserve">Voor “minder dan gemiddeld” en “bovengemiddeld” zijn afspraken op maat te maken. Als het goed is heeft u daarover uitleg ontvangen bij de factuur en ook </w:t>
      </w:r>
      <w:hyperlink r:id="rId8" w:history="1">
        <w:r w:rsidRPr="00912C8B">
          <w:rPr>
            <w:rStyle w:val="Hyperlink"/>
            <w:rFonts w:asciiTheme="minorHAnsi" w:hAnsiTheme="minorHAnsi"/>
            <w:sz w:val="24"/>
            <w:szCs w:val="24"/>
          </w:rPr>
          <w:t>https://www.reprorecht.nl/ondernemers</w:t>
        </w:r>
      </w:hyperlink>
      <w:r w:rsidRPr="00912C8B">
        <w:rPr>
          <w:rFonts w:asciiTheme="minorHAnsi" w:hAnsiTheme="minorHAnsi"/>
          <w:sz w:val="24"/>
          <w:szCs w:val="24"/>
        </w:rPr>
        <w:t xml:space="preserve"> is een uitgebreide toelichting te vinden.  </w:t>
      </w:r>
    </w:p>
    <w:p w:rsidR="00912C8B" w:rsidRPr="00912C8B" w:rsidRDefault="00912C8B" w:rsidP="00912C8B">
      <w:pPr>
        <w:pStyle w:val="Tekstzonderopmaak"/>
        <w:spacing w:line="276" w:lineRule="auto"/>
        <w:rPr>
          <w:rFonts w:asciiTheme="minorHAnsi" w:hAnsiTheme="minorHAnsi"/>
          <w:sz w:val="24"/>
          <w:szCs w:val="24"/>
        </w:rPr>
      </w:pPr>
      <w:r w:rsidRPr="00912C8B">
        <w:rPr>
          <w:rFonts w:asciiTheme="minorHAnsi" w:hAnsiTheme="minorHAnsi"/>
          <w:sz w:val="24"/>
          <w:szCs w:val="24"/>
        </w:rPr>
        <w:t xml:space="preserve">Meer algemene en objectieve informatie over Reprorecht  is te vinden op de overheidssite: </w:t>
      </w:r>
      <w:hyperlink r:id="rId9" w:history="1">
        <w:r w:rsidRPr="00912C8B">
          <w:rPr>
            <w:rStyle w:val="Hyperlink"/>
            <w:rFonts w:asciiTheme="minorHAnsi" w:hAnsiTheme="minorHAnsi"/>
            <w:sz w:val="24"/>
            <w:szCs w:val="24"/>
          </w:rPr>
          <w:t>http://www.rijksoverheid.nl/onderwerpen/intellectueel-eigendom/vraag-en-antwoord/wat-is-reprorecht</w:t>
        </w:r>
      </w:hyperlink>
      <w:r w:rsidRPr="00912C8B">
        <w:rPr>
          <w:rFonts w:asciiTheme="minorHAnsi" w:hAnsiTheme="minorHAnsi"/>
          <w:sz w:val="24"/>
          <w:szCs w:val="24"/>
        </w:rPr>
        <w:t xml:space="preserve">. </w:t>
      </w:r>
    </w:p>
    <w:p w:rsidR="00912C8B" w:rsidRPr="00912C8B" w:rsidRDefault="00912C8B" w:rsidP="00912C8B">
      <w:pPr>
        <w:pStyle w:val="Tekstzonderopmaak"/>
        <w:spacing w:line="276" w:lineRule="auto"/>
        <w:rPr>
          <w:rFonts w:asciiTheme="minorHAnsi" w:hAnsiTheme="minorHAnsi"/>
          <w:sz w:val="24"/>
          <w:szCs w:val="24"/>
        </w:rPr>
      </w:pPr>
      <w:r w:rsidRPr="00912C8B">
        <w:rPr>
          <w:rFonts w:asciiTheme="minorHAnsi" w:hAnsiTheme="minorHAnsi"/>
          <w:sz w:val="24"/>
          <w:szCs w:val="24"/>
        </w:rPr>
        <w:t> </w:t>
      </w:r>
    </w:p>
    <w:p w:rsidR="00912C8B" w:rsidRPr="00912C8B" w:rsidRDefault="00912C8B" w:rsidP="00912C8B">
      <w:pPr>
        <w:pStyle w:val="Tekstzonderopmaak"/>
        <w:spacing w:line="276" w:lineRule="auto"/>
        <w:rPr>
          <w:rFonts w:asciiTheme="minorHAnsi" w:hAnsiTheme="minorHAnsi"/>
          <w:sz w:val="24"/>
          <w:szCs w:val="24"/>
        </w:rPr>
      </w:pPr>
      <w:r w:rsidRPr="00912C8B">
        <w:rPr>
          <w:rFonts w:asciiTheme="minorHAnsi" w:hAnsiTheme="minorHAnsi"/>
          <w:sz w:val="24"/>
          <w:szCs w:val="24"/>
        </w:rPr>
        <w:t xml:space="preserve">De nieuwe regeling wordt in de brief bij de factuur over 2013 en 2014 toegelicht.  Mocht u vragen hebben over de ontvangen factuur dan adviseren we u rechtstreeks contact op te nemen met de stichting Reprorecht, via </w:t>
      </w:r>
      <w:hyperlink r:id="rId10" w:history="1">
        <w:r w:rsidRPr="00912C8B">
          <w:rPr>
            <w:rStyle w:val="Hyperlink"/>
            <w:rFonts w:asciiTheme="minorHAnsi" w:hAnsiTheme="minorHAnsi"/>
            <w:sz w:val="24"/>
            <w:szCs w:val="24"/>
          </w:rPr>
          <w:t>www.reprorecht.nl</w:t>
        </w:r>
      </w:hyperlink>
      <w:r w:rsidRPr="00912C8B">
        <w:rPr>
          <w:rFonts w:asciiTheme="minorHAnsi" w:hAnsiTheme="minorHAnsi"/>
          <w:sz w:val="24"/>
          <w:szCs w:val="24"/>
        </w:rPr>
        <w:t xml:space="preserve">. </w:t>
      </w:r>
    </w:p>
    <w:p w:rsidR="00912C8B" w:rsidRPr="00912C8B" w:rsidRDefault="00912C8B" w:rsidP="00912C8B">
      <w:pPr>
        <w:pStyle w:val="Tekstzonderopmaak"/>
        <w:spacing w:line="276" w:lineRule="auto"/>
        <w:rPr>
          <w:rFonts w:asciiTheme="minorHAnsi" w:hAnsiTheme="minorHAnsi"/>
          <w:sz w:val="24"/>
          <w:szCs w:val="24"/>
        </w:rPr>
      </w:pPr>
    </w:p>
    <w:p w:rsidR="00912C8B" w:rsidRPr="00912C8B" w:rsidRDefault="00912C8B" w:rsidP="00912C8B">
      <w:pPr>
        <w:pStyle w:val="Tekstzonderopmaak"/>
        <w:spacing w:line="276" w:lineRule="auto"/>
        <w:rPr>
          <w:rFonts w:asciiTheme="minorHAnsi" w:hAnsiTheme="minorHAnsi"/>
          <w:i/>
          <w:iCs/>
          <w:sz w:val="24"/>
          <w:szCs w:val="24"/>
        </w:rPr>
      </w:pPr>
      <w:r w:rsidRPr="00912C8B">
        <w:rPr>
          <w:rFonts w:asciiTheme="minorHAnsi" w:hAnsiTheme="minorHAnsi"/>
          <w:i/>
          <w:iCs/>
          <w:sz w:val="24"/>
          <w:szCs w:val="24"/>
        </w:rPr>
        <w:lastRenderedPageBreak/>
        <w:t>Langere  versie</w:t>
      </w:r>
    </w:p>
    <w:p w:rsidR="00912C8B" w:rsidRPr="00912C8B" w:rsidRDefault="00912C8B" w:rsidP="00912C8B">
      <w:pPr>
        <w:pStyle w:val="Tekstzonderopmaak"/>
        <w:spacing w:line="276" w:lineRule="auto"/>
        <w:rPr>
          <w:rFonts w:asciiTheme="minorHAnsi" w:hAnsiTheme="minorHAnsi"/>
          <w:sz w:val="24"/>
          <w:szCs w:val="24"/>
        </w:rPr>
      </w:pPr>
      <w:r w:rsidRPr="00912C8B">
        <w:rPr>
          <w:rFonts w:asciiTheme="minorHAnsi" w:hAnsiTheme="minorHAnsi"/>
          <w:sz w:val="24"/>
          <w:szCs w:val="24"/>
        </w:rPr>
        <w:t>De Auteurswet biedt instellingen en bedrijven de mogelijkheid om beperkt te kopiëren uit kranten, tijdschriften en boeken. De makers van deze publicaties (uitgevers ed.) hebben in 1974 Stichting Reprorecht opgericht om de vergoedingen daar voor te innen. Het gaat bij bedrijven om fotokopiëren van papier op papier en digitaal gebruik zoals scannen, e-mailen, opslaan op een computer, printen of op intranet zetten.</w:t>
      </w:r>
    </w:p>
    <w:p w:rsidR="00912C8B" w:rsidRPr="00912C8B" w:rsidRDefault="00912C8B" w:rsidP="00912C8B">
      <w:pPr>
        <w:pStyle w:val="Tekstzonderopmaak"/>
        <w:spacing w:line="276" w:lineRule="auto"/>
        <w:rPr>
          <w:rFonts w:asciiTheme="minorHAnsi" w:hAnsiTheme="minorHAnsi"/>
          <w:sz w:val="24"/>
          <w:szCs w:val="24"/>
        </w:rPr>
      </w:pPr>
    </w:p>
    <w:p w:rsidR="00912C8B" w:rsidRPr="00912C8B" w:rsidRDefault="00912C8B" w:rsidP="00912C8B">
      <w:pPr>
        <w:pStyle w:val="Tekstzonderopmaak"/>
        <w:spacing w:line="276" w:lineRule="auto"/>
        <w:rPr>
          <w:rFonts w:asciiTheme="minorHAnsi" w:hAnsiTheme="minorHAnsi"/>
          <w:sz w:val="24"/>
          <w:szCs w:val="24"/>
        </w:rPr>
      </w:pPr>
      <w:r w:rsidRPr="00912C8B">
        <w:rPr>
          <w:rFonts w:asciiTheme="minorHAnsi" w:hAnsiTheme="minorHAnsi"/>
          <w:sz w:val="24"/>
          <w:szCs w:val="24"/>
        </w:rPr>
        <w:t xml:space="preserve">De Stichting Reprorecht is een auteursrechtenorganisatie. Zij incasseert vergoedingen voor het gebruik (het kopiëren) van auteursrechtelijk beschermd materiaal zoals informatie uit boeken, tijdschriften, kranten en andere publicaties. Die vergoedingen worden verdeeld onder de makers van die publicaties (schrijvers, vertalers, fotografen, illustratoren en uitgevers).  Het bestuur van Stichting Reprorecht wordt gevormd door vertegenwoordigers van de makers. </w:t>
      </w:r>
    </w:p>
    <w:p w:rsidR="00912C8B" w:rsidRPr="00912C8B" w:rsidRDefault="00912C8B" w:rsidP="00912C8B">
      <w:pPr>
        <w:pStyle w:val="Tekstzonderopmaak"/>
        <w:spacing w:line="276" w:lineRule="auto"/>
        <w:rPr>
          <w:rFonts w:asciiTheme="minorHAnsi" w:hAnsiTheme="minorHAnsi"/>
          <w:sz w:val="24"/>
          <w:szCs w:val="24"/>
        </w:rPr>
      </w:pPr>
      <w:r w:rsidRPr="00912C8B">
        <w:rPr>
          <w:rFonts w:asciiTheme="minorHAnsi" w:hAnsiTheme="minorHAnsi"/>
          <w:sz w:val="24"/>
          <w:szCs w:val="24"/>
        </w:rPr>
        <w:t>Het College van Toezicht Auteursrecht ziet erop toe dat Stichting Reprorecht haar taken goed uitvoert. Stichting Reprorecht is lid van de brancheorganisatie VOI©E: Vereniging van Organisaties die Intellectueel eigendom Collectief Exploiteren.</w:t>
      </w:r>
    </w:p>
    <w:p w:rsidR="00912C8B" w:rsidRPr="00912C8B" w:rsidRDefault="00912C8B" w:rsidP="00912C8B">
      <w:pPr>
        <w:pStyle w:val="Tekstzonderopmaak"/>
        <w:spacing w:line="276" w:lineRule="auto"/>
        <w:rPr>
          <w:rFonts w:asciiTheme="minorHAnsi" w:hAnsiTheme="minorHAnsi"/>
          <w:sz w:val="24"/>
          <w:szCs w:val="24"/>
        </w:rPr>
      </w:pPr>
    </w:p>
    <w:p w:rsidR="00912C8B" w:rsidRPr="00912C8B" w:rsidRDefault="00912C8B" w:rsidP="00912C8B">
      <w:pPr>
        <w:pStyle w:val="Tekstzonderopmaak"/>
        <w:spacing w:line="276" w:lineRule="auto"/>
        <w:rPr>
          <w:rFonts w:asciiTheme="minorHAnsi" w:hAnsiTheme="minorHAnsi"/>
          <w:sz w:val="24"/>
          <w:szCs w:val="24"/>
        </w:rPr>
      </w:pPr>
      <w:r w:rsidRPr="00912C8B">
        <w:rPr>
          <w:rFonts w:asciiTheme="minorHAnsi" w:hAnsiTheme="minorHAnsi"/>
          <w:sz w:val="24"/>
          <w:szCs w:val="24"/>
        </w:rPr>
        <w:t xml:space="preserve">Reprorecht heeft (in overleg met gebruikers) een website ontwikkeld waar elke onderneming een eigen pagina heeft en daar de eigen gegevens kan aanpassen. Die pagina is te bereiken via de unieke inlogcode  in de brief/factuur die Reprorecht verstuurd. </w:t>
      </w:r>
    </w:p>
    <w:p w:rsidR="00912C8B" w:rsidRPr="00912C8B" w:rsidRDefault="00912C8B" w:rsidP="00912C8B">
      <w:pPr>
        <w:pStyle w:val="Tekstzonderopmaak"/>
        <w:spacing w:line="276" w:lineRule="auto"/>
        <w:rPr>
          <w:rFonts w:asciiTheme="minorHAnsi" w:hAnsiTheme="minorHAnsi"/>
          <w:sz w:val="24"/>
          <w:szCs w:val="24"/>
        </w:rPr>
      </w:pPr>
      <w:r w:rsidRPr="00912C8B">
        <w:rPr>
          <w:rFonts w:asciiTheme="minorHAnsi" w:hAnsiTheme="minorHAnsi"/>
          <w:sz w:val="24"/>
          <w:szCs w:val="24"/>
        </w:rPr>
        <w:t> </w:t>
      </w:r>
    </w:p>
    <w:p w:rsidR="00912C8B" w:rsidRPr="00912C8B" w:rsidRDefault="00912C8B" w:rsidP="00912C8B">
      <w:pPr>
        <w:pStyle w:val="Tekstzonderopmaak"/>
        <w:spacing w:line="276" w:lineRule="auto"/>
        <w:rPr>
          <w:rFonts w:asciiTheme="minorHAnsi" w:hAnsiTheme="minorHAnsi"/>
          <w:sz w:val="24"/>
          <w:szCs w:val="24"/>
        </w:rPr>
      </w:pPr>
      <w:r w:rsidRPr="00912C8B">
        <w:rPr>
          <w:rFonts w:asciiTheme="minorHAnsi" w:hAnsiTheme="minorHAnsi"/>
          <w:sz w:val="24"/>
          <w:szCs w:val="24"/>
        </w:rPr>
        <w:t>Samen met een vertegenwoordiging van aangesloten branches hebben VNO-NCW en MKB-Nederland een nieuwe overeenkomst met de stichting Reprorecht afgesloten waarin ook het digitaal kopiëren is opgenomen. Deze regeling biedt daarnaast meer vrijheid en ruimte aan gebruikers om te kiezen voor “betalen op maat”. Niet één via onderzoek bepaald gemiddelde per sector, maar keus uit “geen kopieën”, “minder dan het gemiddelde aantal kopieën”, “het gemiddelde aantal” of “bovengemiddeld aantal”.  </w:t>
      </w:r>
    </w:p>
    <w:p w:rsidR="00912C8B" w:rsidRPr="00912C8B" w:rsidRDefault="00912C8B" w:rsidP="00912C8B">
      <w:pPr>
        <w:pStyle w:val="Tekstzonderopmaak"/>
        <w:spacing w:line="276" w:lineRule="auto"/>
        <w:rPr>
          <w:rFonts w:asciiTheme="minorHAnsi" w:hAnsiTheme="minorHAnsi"/>
          <w:sz w:val="24"/>
          <w:szCs w:val="24"/>
        </w:rPr>
      </w:pPr>
      <w:r w:rsidRPr="00912C8B">
        <w:rPr>
          <w:rFonts w:asciiTheme="minorHAnsi" w:hAnsiTheme="minorHAnsi"/>
          <w:sz w:val="24"/>
          <w:szCs w:val="24"/>
        </w:rPr>
        <w:t xml:space="preserve">Voor “minder dan gemiddeld” en “bovengemiddeld” zijn afspraken op maat te maken. Als het goed is heeft u daarover uitleg ontvangen bij de factuur en ook </w:t>
      </w:r>
      <w:hyperlink r:id="rId11" w:history="1">
        <w:r w:rsidRPr="00912C8B">
          <w:rPr>
            <w:rStyle w:val="Hyperlink"/>
            <w:rFonts w:asciiTheme="minorHAnsi" w:hAnsiTheme="minorHAnsi"/>
            <w:sz w:val="24"/>
            <w:szCs w:val="24"/>
          </w:rPr>
          <w:t>https://www.reprorecht.nl/ondernemers</w:t>
        </w:r>
      </w:hyperlink>
      <w:r w:rsidRPr="00912C8B">
        <w:rPr>
          <w:rFonts w:asciiTheme="minorHAnsi" w:hAnsiTheme="minorHAnsi"/>
          <w:sz w:val="24"/>
          <w:szCs w:val="24"/>
        </w:rPr>
        <w:t xml:space="preserve"> is een uitgebreide toelichting te vinden.  </w:t>
      </w:r>
    </w:p>
    <w:p w:rsidR="00912C8B" w:rsidRPr="00912C8B" w:rsidRDefault="00912C8B" w:rsidP="00912C8B">
      <w:pPr>
        <w:pStyle w:val="Tekstzonderopmaak"/>
        <w:spacing w:line="276" w:lineRule="auto"/>
        <w:rPr>
          <w:rFonts w:asciiTheme="minorHAnsi" w:hAnsiTheme="minorHAnsi"/>
          <w:sz w:val="24"/>
          <w:szCs w:val="24"/>
        </w:rPr>
      </w:pPr>
      <w:r w:rsidRPr="00912C8B">
        <w:rPr>
          <w:rFonts w:asciiTheme="minorHAnsi" w:hAnsiTheme="minorHAnsi"/>
          <w:sz w:val="24"/>
          <w:szCs w:val="24"/>
        </w:rPr>
        <w:t xml:space="preserve">Meer algemene en objectieve informatie vinden op de overheidssite: </w:t>
      </w:r>
      <w:hyperlink r:id="rId12" w:history="1">
        <w:r w:rsidRPr="00912C8B">
          <w:rPr>
            <w:rStyle w:val="Hyperlink"/>
            <w:rFonts w:asciiTheme="minorHAnsi" w:hAnsiTheme="minorHAnsi"/>
            <w:sz w:val="24"/>
            <w:szCs w:val="24"/>
          </w:rPr>
          <w:t>http://www.rijksoverheid.nl/onderwerpen/intellectueel-eigendom/vraag-en-antwoord/wat-is-reprorecht</w:t>
        </w:r>
      </w:hyperlink>
      <w:r w:rsidRPr="00912C8B">
        <w:rPr>
          <w:rFonts w:asciiTheme="minorHAnsi" w:hAnsiTheme="minorHAnsi"/>
          <w:sz w:val="24"/>
          <w:szCs w:val="24"/>
        </w:rPr>
        <w:t xml:space="preserve">. </w:t>
      </w:r>
    </w:p>
    <w:p w:rsidR="00912C8B" w:rsidRPr="00912C8B" w:rsidRDefault="00912C8B" w:rsidP="00912C8B">
      <w:pPr>
        <w:pStyle w:val="Tekstzonderopmaak"/>
        <w:spacing w:line="276" w:lineRule="auto"/>
        <w:rPr>
          <w:rFonts w:asciiTheme="minorHAnsi" w:hAnsiTheme="minorHAnsi"/>
          <w:sz w:val="24"/>
          <w:szCs w:val="24"/>
        </w:rPr>
      </w:pPr>
    </w:p>
    <w:p w:rsidR="00912C8B" w:rsidRPr="00912C8B" w:rsidRDefault="00912C8B" w:rsidP="00912C8B">
      <w:pPr>
        <w:pStyle w:val="Tekstzonderopmaak"/>
        <w:spacing w:line="276" w:lineRule="auto"/>
        <w:rPr>
          <w:rFonts w:asciiTheme="minorHAnsi" w:hAnsiTheme="minorHAnsi"/>
          <w:sz w:val="24"/>
          <w:szCs w:val="24"/>
        </w:rPr>
      </w:pPr>
    </w:p>
    <w:p w:rsidR="00912C8B" w:rsidRPr="00912C8B" w:rsidRDefault="00912C8B" w:rsidP="00912C8B">
      <w:pPr>
        <w:pStyle w:val="Tekstzonderopmaak"/>
        <w:spacing w:line="276" w:lineRule="auto"/>
        <w:rPr>
          <w:rFonts w:asciiTheme="minorHAnsi" w:hAnsiTheme="minorHAnsi"/>
          <w:sz w:val="24"/>
          <w:szCs w:val="24"/>
        </w:rPr>
      </w:pPr>
      <w:r w:rsidRPr="00912C8B">
        <w:rPr>
          <w:rFonts w:asciiTheme="minorHAnsi" w:hAnsiTheme="minorHAnsi"/>
          <w:sz w:val="24"/>
          <w:szCs w:val="24"/>
        </w:rPr>
        <w:t xml:space="preserve">Kortom, de stichting Reprorecht is een legitieme organisatie die zich baseert op wettelijk vastgelegde auteursrechten. Mocht u vragen hebben over de factuur dan adviseren we u rechtstreeks contact op te nemen met de stichting Reprorecht, via </w:t>
      </w:r>
      <w:hyperlink r:id="rId13" w:history="1">
        <w:r w:rsidRPr="00912C8B">
          <w:rPr>
            <w:rStyle w:val="Hyperlink"/>
            <w:rFonts w:asciiTheme="minorHAnsi" w:hAnsiTheme="minorHAnsi"/>
            <w:sz w:val="24"/>
            <w:szCs w:val="24"/>
          </w:rPr>
          <w:t>www.reprorecht.nl</w:t>
        </w:r>
      </w:hyperlink>
      <w:r w:rsidRPr="00912C8B">
        <w:rPr>
          <w:rFonts w:asciiTheme="minorHAnsi" w:hAnsiTheme="minorHAnsi"/>
          <w:sz w:val="24"/>
          <w:szCs w:val="24"/>
        </w:rPr>
        <w:t xml:space="preserve">. </w:t>
      </w:r>
    </w:p>
    <w:p w:rsidR="00912C8B" w:rsidRPr="00912C8B" w:rsidRDefault="00912C8B" w:rsidP="00912C8B">
      <w:pPr>
        <w:spacing w:line="276" w:lineRule="auto"/>
      </w:pPr>
    </w:p>
    <w:p w:rsidR="00FD1166" w:rsidRPr="00912C8B" w:rsidRDefault="00FD1166" w:rsidP="00912C8B">
      <w:pPr>
        <w:spacing w:line="276" w:lineRule="auto"/>
      </w:pPr>
    </w:p>
    <w:sectPr w:rsidR="00FD1166" w:rsidRPr="00912C8B" w:rsidSect="005026B5">
      <w:headerReference w:type="even" r:id="rId14"/>
      <w:headerReference w:type="default" r:id="rId15"/>
      <w:footerReference w:type="even" r:id="rId16"/>
      <w:footerReference w:type="default" r:id="rId17"/>
      <w:headerReference w:type="first" r:id="rId18"/>
      <w:footerReference w:type="first" r:id="rId19"/>
      <w:pgSz w:w="11900" w:h="16840"/>
      <w:pgMar w:top="1440" w:right="701"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502" w:rsidRDefault="00045502" w:rsidP="00B417A1">
      <w:r>
        <w:separator/>
      </w:r>
    </w:p>
  </w:endnote>
  <w:endnote w:type="continuationSeparator" w:id="0">
    <w:p w:rsidR="00045502" w:rsidRDefault="00045502" w:rsidP="00B41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E7" w:rsidRDefault="004071E7">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heme="majorHAnsi"/>
        <w:sz w:val="18"/>
        <w:szCs w:val="18"/>
      </w:rPr>
      <w:id w:val="13002904"/>
      <w:docPartObj>
        <w:docPartGallery w:val="Page Numbers (Bottom of Page)"/>
        <w:docPartUnique/>
      </w:docPartObj>
    </w:sdtPr>
    <w:sdtContent>
      <w:sdt>
        <w:sdtPr>
          <w:rPr>
            <w:rFonts w:asciiTheme="majorHAnsi" w:hAnsiTheme="majorHAnsi" w:cstheme="majorHAnsi"/>
            <w:sz w:val="18"/>
            <w:szCs w:val="18"/>
          </w:rPr>
          <w:id w:val="483073107"/>
          <w:docPartObj>
            <w:docPartGallery w:val="Page Numbers (Top of Page)"/>
            <w:docPartUnique/>
          </w:docPartObj>
        </w:sdtPr>
        <w:sdtContent>
          <w:p w:rsidR="002941AD" w:rsidRPr="00B417A1" w:rsidRDefault="002941AD">
            <w:pPr>
              <w:pStyle w:val="Voettekst"/>
              <w:jc w:val="center"/>
              <w:rPr>
                <w:rFonts w:asciiTheme="majorHAnsi" w:hAnsiTheme="majorHAnsi" w:cstheme="majorHAnsi"/>
                <w:sz w:val="18"/>
                <w:szCs w:val="18"/>
              </w:rPr>
            </w:pPr>
            <w:r w:rsidRPr="00B417A1">
              <w:rPr>
                <w:rFonts w:asciiTheme="majorHAnsi" w:hAnsiTheme="majorHAnsi" w:cstheme="majorHAnsi"/>
                <w:sz w:val="18"/>
                <w:szCs w:val="18"/>
              </w:rPr>
              <w:t xml:space="preserve">Pagina </w:t>
            </w:r>
            <w:r w:rsidR="00262251" w:rsidRPr="00B417A1">
              <w:rPr>
                <w:rFonts w:asciiTheme="majorHAnsi" w:hAnsiTheme="majorHAnsi" w:cstheme="majorHAnsi"/>
                <w:b/>
                <w:sz w:val="18"/>
                <w:szCs w:val="18"/>
              </w:rPr>
              <w:fldChar w:fldCharType="begin"/>
            </w:r>
            <w:r w:rsidRPr="00B417A1">
              <w:rPr>
                <w:rFonts w:asciiTheme="majorHAnsi" w:hAnsiTheme="majorHAnsi" w:cstheme="majorHAnsi"/>
                <w:b/>
                <w:sz w:val="18"/>
                <w:szCs w:val="18"/>
              </w:rPr>
              <w:instrText>PAGE</w:instrText>
            </w:r>
            <w:r w:rsidR="00262251" w:rsidRPr="00B417A1">
              <w:rPr>
                <w:rFonts w:asciiTheme="majorHAnsi" w:hAnsiTheme="majorHAnsi" w:cstheme="majorHAnsi"/>
                <w:b/>
                <w:sz w:val="18"/>
                <w:szCs w:val="18"/>
              </w:rPr>
              <w:fldChar w:fldCharType="separate"/>
            </w:r>
            <w:r w:rsidR="00045502">
              <w:rPr>
                <w:rFonts w:asciiTheme="majorHAnsi" w:hAnsiTheme="majorHAnsi" w:cstheme="majorHAnsi"/>
                <w:b/>
                <w:noProof/>
                <w:sz w:val="18"/>
                <w:szCs w:val="18"/>
              </w:rPr>
              <w:t>1</w:t>
            </w:r>
            <w:r w:rsidR="00262251" w:rsidRPr="00B417A1">
              <w:rPr>
                <w:rFonts w:asciiTheme="majorHAnsi" w:hAnsiTheme="majorHAnsi" w:cstheme="majorHAnsi"/>
                <w:b/>
                <w:sz w:val="18"/>
                <w:szCs w:val="18"/>
              </w:rPr>
              <w:fldChar w:fldCharType="end"/>
            </w:r>
            <w:r w:rsidRPr="00B417A1">
              <w:rPr>
                <w:rFonts w:asciiTheme="majorHAnsi" w:hAnsiTheme="majorHAnsi" w:cstheme="majorHAnsi"/>
                <w:sz w:val="18"/>
                <w:szCs w:val="18"/>
              </w:rPr>
              <w:t xml:space="preserve"> van </w:t>
            </w:r>
            <w:r w:rsidR="00262251" w:rsidRPr="00B417A1">
              <w:rPr>
                <w:rFonts w:asciiTheme="majorHAnsi" w:hAnsiTheme="majorHAnsi" w:cstheme="majorHAnsi"/>
                <w:b/>
                <w:sz w:val="18"/>
                <w:szCs w:val="18"/>
              </w:rPr>
              <w:fldChar w:fldCharType="begin"/>
            </w:r>
            <w:r w:rsidRPr="00B417A1">
              <w:rPr>
                <w:rFonts w:asciiTheme="majorHAnsi" w:hAnsiTheme="majorHAnsi" w:cstheme="majorHAnsi"/>
                <w:b/>
                <w:sz w:val="18"/>
                <w:szCs w:val="18"/>
              </w:rPr>
              <w:instrText>NUMPAGES</w:instrText>
            </w:r>
            <w:r w:rsidR="00262251" w:rsidRPr="00B417A1">
              <w:rPr>
                <w:rFonts w:asciiTheme="majorHAnsi" w:hAnsiTheme="majorHAnsi" w:cstheme="majorHAnsi"/>
                <w:b/>
                <w:sz w:val="18"/>
                <w:szCs w:val="18"/>
              </w:rPr>
              <w:fldChar w:fldCharType="separate"/>
            </w:r>
            <w:r w:rsidR="00045502">
              <w:rPr>
                <w:rFonts w:asciiTheme="majorHAnsi" w:hAnsiTheme="majorHAnsi" w:cstheme="majorHAnsi"/>
                <w:b/>
                <w:noProof/>
                <w:sz w:val="18"/>
                <w:szCs w:val="18"/>
              </w:rPr>
              <w:t>1</w:t>
            </w:r>
            <w:r w:rsidR="00262251" w:rsidRPr="00B417A1">
              <w:rPr>
                <w:rFonts w:asciiTheme="majorHAnsi" w:hAnsiTheme="majorHAnsi" w:cstheme="majorHAnsi"/>
                <w:b/>
                <w:sz w:val="18"/>
                <w:szCs w:val="18"/>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E7" w:rsidRDefault="004071E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502" w:rsidRDefault="00045502" w:rsidP="00B417A1">
      <w:r>
        <w:separator/>
      </w:r>
    </w:p>
  </w:footnote>
  <w:footnote w:type="continuationSeparator" w:id="0">
    <w:p w:rsidR="00045502" w:rsidRDefault="00045502" w:rsidP="00B417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E7" w:rsidRDefault="004071E7">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1AD" w:rsidRPr="008A283E" w:rsidRDefault="002941AD">
    <w:pPr>
      <w:pStyle w:val="Koptekst"/>
      <w:rPr>
        <w:rFonts w:asciiTheme="majorHAnsi" w:hAnsiTheme="majorHAnsi" w:cstheme="majorHAnsi"/>
      </w:rPr>
    </w:pPr>
    <w:r>
      <w:rPr>
        <w:rFonts w:ascii="Calibri" w:hAnsi="Calibri" w:cs="Calibri"/>
        <w:noProof/>
        <w:sz w:val="22"/>
        <w:szCs w:val="22"/>
        <w:lang w:eastAsia="nl-NL"/>
      </w:rPr>
      <w:drawing>
        <wp:inline distT="0" distB="0" distL="0" distR="0">
          <wp:extent cx="4241800" cy="666750"/>
          <wp:effectExtent l="19050" t="0" r="6350" b="0"/>
          <wp:docPr id="1" name="Picture 1" descr="Description: logo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FC"/>
                  <pic:cNvPicPr>
                    <a:picLocks noChangeAspect="1" noChangeArrowheads="1"/>
                  </pic:cNvPicPr>
                </pic:nvPicPr>
                <pic:blipFill>
                  <a:blip r:embed="rId1"/>
                  <a:srcRect/>
                  <a:stretch>
                    <a:fillRect/>
                  </a:stretch>
                </pic:blipFill>
                <pic:spPr bwMode="auto">
                  <a:xfrm>
                    <a:off x="0" y="0"/>
                    <a:ext cx="4241800" cy="666750"/>
                  </a:xfrm>
                  <a:prstGeom prst="rect">
                    <a:avLst/>
                  </a:prstGeom>
                  <a:noFill/>
                  <a:ln w="9525">
                    <a:noFill/>
                    <a:miter lim="800000"/>
                    <a:headEnd/>
                    <a:tailEnd/>
                  </a:ln>
                </pic:spPr>
              </pic:pic>
            </a:graphicData>
          </a:graphic>
        </wp:inline>
      </w:drawing>
    </w:r>
    <w:r w:rsidR="004071E7">
      <w:rPr>
        <w:rFonts w:asciiTheme="majorHAnsi" w:hAnsiTheme="majorHAnsi" w:cstheme="majorHAnsi"/>
      </w:rPr>
      <w:tab/>
    </w:r>
    <w:r w:rsidR="004071E7" w:rsidRPr="004071E7">
      <w:rPr>
        <w:rFonts w:cstheme="majorHAnsi"/>
        <w:b/>
        <w:sz w:val="56"/>
        <w:szCs w:val="56"/>
      </w:rPr>
      <w:t>5</w:t>
    </w:r>
  </w:p>
  <w:p w:rsidR="008A283E" w:rsidRDefault="008A283E">
    <w:pPr>
      <w:pStyle w:val="Koptekst"/>
      <w:rPr>
        <w:rFonts w:asciiTheme="majorHAnsi" w:hAnsiTheme="majorHAnsi" w:cstheme="majorHAnsi"/>
      </w:rPr>
    </w:pPr>
  </w:p>
  <w:p w:rsidR="008A283E" w:rsidRPr="008A283E" w:rsidRDefault="008A283E">
    <w:pPr>
      <w:pStyle w:val="Koptekst"/>
      <w:rPr>
        <w:rFonts w:asciiTheme="majorHAnsi" w:hAnsiTheme="majorHAnsi" w:cstheme="maj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E7" w:rsidRDefault="004071E7">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61A"/>
    <w:multiLevelType w:val="hybridMultilevel"/>
    <w:tmpl w:val="8BF261E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0901B3D"/>
    <w:multiLevelType w:val="hybridMultilevel"/>
    <w:tmpl w:val="47141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FF11E6D"/>
    <w:multiLevelType w:val="hybridMultilevel"/>
    <w:tmpl w:val="E42E7F08"/>
    <w:lvl w:ilvl="0" w:tplc="0413000D">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Aria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Aria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303D6263"/>
    <w:multiLevelType w:val="hybridMultilevel"/>
    <w:tmpl w:val="9B50FC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46B0FC3"/>
    <w:multiLevelType w:val="hybridMultilevel"/>
    <w:tmpl w:val="D298B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7C80FDA"/>
    <w:multiLevelType w:val="hybridMultilevel"/>
    <w:tmpl w:val="98DC962C"/>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6">
    <w:nsid w:val="4B390F7D"/>
    <w:multiLevelType w:val="hybridMultilevel"/>
    <w:tmpl w:val="58449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50C71F1"/>
    <w:multiLevelType w:val="hybridMultilevel"/>
    <w:tmpl w:val="08842088"/>
    <w:lvl w:ilvl="0" w:tplc="A5C85688">
      <w:start w:val="1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8173D2"/>
    <w:multiLevelType w:val="multilevel"/>
    <w:tmpl w:val="2728A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8207F43"/>
    <w:multiLevelType w:val="hybridMultilevel"/>
    <w:tmpl w:val="E9B69C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nsid w:val="6CEB52DD"/>
    <w:multiLevelType w:val="hybridMultilevel"/>
    <w:tmpl w:val="AEE872B8"/>
    <w:lvl w:ilvl="0" w:tplc="FCB2F6DA">
      <w:start w:val="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2A05EE"/>
    <w:multiLevelType w:val="multilevel"/>
    <w:tmpl w:val="496A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7"/>
  </w:num>
  <w:num w:numId="4">
    <w:abstractNumId w:val="5"/>
  </w:num>
  <w:num w:numId="5">
    <w:abstractNumId w:val="6"/>
  </w:num>
  <w:num w:numId="6">
    <w:abstractNumId w:val="2"/>
  </w:num>
  <w:num w:numId="7">
    <w:abstractNumId w:val="3"/>
  </w:num>
  <w:num w:numId="8">
    <w:abstractNumId w:val="8"/>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hdrShapeDefaults>
    <o:shapedefaults v:ext="edit" spidmax="95234"/>
  </w:hdrShapeDefaults>
  <w:footnotePr>
    <w:footnote w:id="-1"/>
    <w:footnote w:id="0"/>
  </w:footnotePr>
  <w:endnotePr>
    <w:endnote w:id="-1"/>
    <w:endnote w:id="0"/>
  </w:endnotePr>
  <w:compat>
    <w:useFELayout/>
  </w:compat>
  <w:rsids>
    <w:rsidRoot w:val="000E3B94"/>
    <w:rsid w:val="0001635B"/>
    <w:rsid w:val="0001716A"/>
    <w:rsid w:val="00045502"/>
    <w:rsid w:val="00072EFC"/>
    <w:rsid w:val="00076721"/>
    <w:rsid w:val="000D297E"/>
    <w:rsid w:val="000E3B94"/>
    <w:rsid w:val="000F05A7"/>
    <w:rsid w:val="0010599B"/>
    <w:rsid w:val="00144CEE"/>
    <w:rsid w:val="001502A3"/>
    <w:rsid w:val="001816A7"/>
    <w:rsid w:val="00184624"/>
    <w:rsid w:val="001D2DFA"/>
    <w:rsid w:val="002012E7"/>
    <w:rsid w:val="00262251"/>
    <w:rsid w:val="0029284C"/>
    <w:rsid w:val="002941AD"/>
    <w:rsid w:val="002A374C"/>
    <w:rsid w:val="002B0874"/>
    <w:rsid w:val="002D72BF"/>
    <w:rsid w:val="002F28C7"/>
    <w:rsid w:val="00310AC8"/>
    <w:rsid w:val="00376E23"/>
    <w:rsid w:val="00380B18"/>
    <w:rsid w:val="00393562"/>
    <w:rsid w:val="003B213B"/>
    <w:rsid w:val="003C310C"/>
    <w:rsid w:val="003D2EEF"/>
    <w:rsid w:val="003F4549"/>
    <w:rsid w:val="004071E7"/>
    <w:rsid w:val="00410CCC"/>
    <w:rsid w:val="004217AC"/>
    <w:rsid w:val="0042386D"/>
    <w:rsid w:val="0044056A"/>
    <w:rsid w:val="00477179"/>
    <w:rsid w:val="004876B0"/>
    <w:rsid w:val="004C135F"/>
    <w:rsid w:val="004D0980"/>
    <w:rsid w:val="004F57F9"/>
    <w:rsid w:val="005026B5"/>
    <w:rsid w:val="00504319"/>
    <w:rsid w:val="00510E48"/>
    <w:rsid w:val="0052023B"/>
    <w:rsid w:val="005233CE"/>
    <w:rsid w:val="00535C49"/>
    <w:rsid w:val="0053798E"/>
    <w:rsid w:val="00554C21"/>
    <w:rsid w:val="00572F7A"/>
    <w:rsid w:val="00582D57"/>
    <w:rsid w:val="00616E35"/>
    <w:rsid w:val="00630A82"/>
    <w:rsid w:val="006660D9"/>
    <w:rsid w:val="006B0778"/>
    <w:rsid w:val="006B33BA"/>
    <w:rsid w:val="006D7495"/>
    <w:rsid w:val="006E7666"/>
    <w:rsid w:val="007152FA"/>
    <w:rsid w:val="007B047D"/>
    <w:rsid w:val="007B3333"/>
    <w:rsid w:val="007C6613"/>
    <w:rsid w:val="007F183E"/>
    <w:rsid w:val="00861EB8"/>
    <w:rsid w:val="008A283E"/>
    <w:rsid w:val="008C61FD"/>
    <w:rsid w:val="008E3226"/>
    <w:rsid w:val="00912C8B"/>
    <w:rsid w:val="0091412E"/>
    <w:rsid w:val="00946FE4"/>
    <w:rsid w:val="0095012C"/>
    <w:rsid w:val="00993F6D"/>
    <w:rsid w:val="009D071A"/>
    <w:rsid w:val="009D5D97"/>
    <w:rsid w:val="009E5EFF"/>
    <w:rsid w:val="009F1021"/>
    <w:rsid w:val="009F1BB7"/>
    <w:rsid w:val="00A200B4"/>
    <w:rsid w:val="00A25599"/>
    <w:rsid w:val="00A37EB9"/>
    <w:rsid w:val="00AB378F"/>
    <w:rsid w:val="00AF2573"/>
    <w:rsid w:val="00B0103B"/>
    <w:rsid w:val="00B0392D"/>
    <w:rsid w:val="00B16118"/>
    <w:rsid w:val="00B33D75"/>
    <w:rsid w:val="00B34396"/>
    <w:rsid w:val="00B417A1"/>
    <w:rsid w:val="00B44E36"/>
    <w:rsid w:val="00B4660C"/>
    <w:rsid w:val="00B77B23"/>
    <w:rsid w:val="00B833A5"/>
    <w:rsid w:val="00B929C6"/>
    <w:rsid w:val="00BA3297"/>
    <w:rsid w:val="00BB4E0F"/>
    <w:rsid w:val="00BF7E52"/>
    <w:rsid w:val="00C2166B"/>
    <w:rsid w:val="00C25F6A"/>
    <w:rsid w:val="00C33316"/>
    <w:rsid w:val="00C40E80"/>
    <w:rsid w:val="00CA061F"/>
    <w:rsid w:val="00CE6921"/>
    <w:rsid w:val="00CE76AA"/>
    <w:rsid w:val="00D35CB7"/>
    <w:rsid w:val="00D44B32"/>
    <w:rsid w:val="00DA3277"/>
    <w:rsid w:val="00DD5418"/>
    <w:rsid w:val="00DE2DD5"/>
    <w:rsid w:val="00DF43FD"/>
    <w:rsid w:val="00E71AAC"/>
    <w:rsid w:val="00EA1400"/>
    <w:rsid w:val="00EA6D66"/>
    <w:rsid w:val="00F156A3"/>
    <w:rsid w:val="00F66140"/>
    <w:rsid w:val="00F75870"/>
    <w:rsid w:val="00FD116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672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0E3B94"/>
    <w:pPr>
      <w:ind w:left="720"/>
      <w:contextualSpacing/>
    </w:pPr>
  </w:style>
  <w:style w:type="paragraph" w:styleId="Koptekst">
    <w:name w:val="header"/>
    <w:basedOn w:val="Standaard"/>
    <w:link w:val="KoptekstChar"/>
    <w:uiPriority w:val="99"/>
    <w:unhideWhenUsed/>
    <w:rsid w:val="00B417A1"/>
    <w:pPr>
      <w:tabs>
        <w:tab w:val="center" w:pos="4536"/>
        <w:tab w:val="right" w:pos="9072"/>
      </w:tabs>
    </w:pPr>
  </w:style>
  <w:style w:type="character" w:customStyle="1" w:styleId="KoptekstChar">
    <w:name w:val="Koptekst Char"/>
    <w:basedOn w:val="Standaardalinea-lettertype"/>
    <w:link w:val="Koptekst"/>
    <w:uiPriority w:val="99"/>
    <w:rsid w:val="00B417A1"/>
    <w:rPr>
      <w:lang w:val="nl-NL"/>
    </w:rPr>
  </w:style>
  <w:style w:type="paragraph" w:styleId="Voettekst">
    <w:name w:val="footer"/>
    <w:basedOn w:val="Standaard"/>
    <w:link w:val="VoettekstChar"/>
    <w:uiPriority w:val="99"/>
    <w:unhideWhenUsed/>
    <w:rsid w:val="00B417A1"/>
    <w:pPr>
      <w:tabs>
        <w:tab w:val="center" w:pos="4536"/>
        <w:tab w:val="right" w:pos="9072"/>
      </w:tabs>
    </w:pPr>
  </w:style>
  <w:style w:type="character" w:customStyle="1" w:styleId="VoettekstChar">
    <w:name w:val="Voettekst Char"/>
    <w:basedOn w:val="Standaardalinea-lettertype"/>
    <w:link w:val="Voettekst"/>
    <w:uiPriority w:val="99"/>
    <w:rsid w:val="00B417A1"/>
    <w:rPr>
      <w:lang w:val="nl-NL"/>
    </w:rPr>
  </w:style>
  <w:style w:type="paragraph" w:styleId="Ballontekst">
    <w:name w:val="Balloon Text"/>
    <w:basedOn w:val="Standaard"/>
    <w:link w:val="BallontekstChar"/>
    <w:uiPriority w:val="99"/>
    <w:semiHidden/>
    <w:unhideWhenUsed/>
    <w:rsid w:val="00B417A1"/>
    <w:rPr>
      <w:rFonts w:ascii="Tahoma" w:hAnsi="Tahoma" w:cs="Tahoma"/>
      <w:sz w:val="16"/>
      <w:szCs w:val="16"/>
    </w:rPr>
  </w:style>
  <w:style w:type="character" w:customStyle="1" w:styleId="BallontekstChar">
    <w:name w:val="Ballontekst Char"/>
    <w:basedOn w:val="Standaardalinea-lettertype"/>
    <w:link w:val="Ballontekst"/>
    <w:uiPriority w:val="99"/>
    <w:semiHidden/>
    <w:rsid w:val="00B417A1"/>
    <w:rPr>
      <w:rFonts w:ascii="Tahoma" w:hAnsi="Tahoma" w:cs="Tahoma"/>
      <w:sz w:val="16"/>
      <w:szCs w:val="16"/>
      <w:lang w:val="nl-NL"/>
    </w:rPr>
  </w:style>
  <w:style w:type="paragraph" w:styleId="Tekstzonderopmaak">
    <w:name w:val="Plain Text"/>
    <w:basedOn w:val="Standaard"/>
    <w:link w:val="TekstzonderopmaakChar"/>
    <w:uiPriority w:val="99"/>
    <w:semiHidden/>
    <w:unhideWhenUsed/>
    <w:rsid w:val="00B34396"/>
    <w:rPr>
      <w:rFonts w:ascii="Calibri" w:eastAsiaTheme="minorHAnsi" w:hAnsi="Calibri"/>
      <w:sz w:val="22"/>
      <w:szCs w:val="21"/>
    </w:rPr>
  </w:style>
  <w:style w:type="character" w:customStyle="1" w:styleId="TekstzonderopmaakChar">
    <w:name w:val="Tekst zonder opmaak Char"/>
    <w:basedOn w:val="Standaardalinea-lettertype"/>
    <w:link w:val="Tekstzonderopmaak"/>
    <w:uiPriority w:val="99"/>
    <w:semiHidden/>
    <w:rsid w:val="00B34396"/>
    <w:rPr>
      <w:rFonts w:ascii="Calibri" w:eastAsiaTheme="minorHAnsi" w:hAnsi="Calibri"/>
      <w:sz w:val="22"/>
      <w:szCs w:val="21"/>
      <w:lang w:val="nl-NL"/>
    </w:rPr>
  </w:style>
  <w:style w:type="paragraph" w:styleId="Voetnoottekst">
    <w:name w:val="footnote text"/>
    <w:basedOn w:val="Standaard"/>
    <w:link w:val="VoetnoottekstChar"/>
    <w:rsid w:val="00F66140"/>
    <w:pPr>
      <w:spacing w:line="300" w:lineRule="atLeast"/>
    </w:pPr>
    <w:rPr>
      <w:rFonts w:ascii="Verdana" w:eastAsia="Times New Roman" w:hAnsi="Verdana" w:cs="Times New Roman"/>
      <w:sz w:val="20"/>
      <w:szCs w:val="20"/>
    </w:rPr>
  </w:style>
  <w:style w:type="character" w:customStyle="1" w:styleId="VoetnoottekstChar">
    <w:name w:val="Voetnoottekst Char"/>
    <w:basedOn w:val="Standaardalinea-lettertype"/>
    <w:link w:val="Voetnoottekst"/>
    <w:rsid w:val="00F66140"/>
    <w:rPr>
      <w:rFonts w:ascii="Verdana" w:eastAsia="Times New Roman" w:hAnsi="Verdana" w:cs="Times New Roman"/>
      <w:sz w:val="20"/>
      <w:szCs w:val="20"/>
    </w:rPr>
  </w:style>
  <w:style w:type="character" w:styleId="Voetnootmarkering">
    <w:name w:val="footnote reference"/>
    <w:rsid w:val="00F66140"/>
    <w:rPr>
      <w:vertAlign w:val="superscript"/>
    </w:rPr>
  </w:style>
  <w:style w:type="paragraph" w:styleId="Normaalweb">
    <w:name w:val="Normal (Web)"/>
    <w:basedOn w:val="Standaard"/>
    <w:uiPriority w:val="99"/>
    <w:semiHidden/>
    <w:unhideWhenUsed/>
    <w:rsid w:val="004876B0"/>
    <w:rPr>
      <w:rFonts w:ascii="Times New Roman" w:eastAsiaTheme="minorHAnsi" w:hAnsi="Times New Roman" w:cs="Times New Roman"/>
      <w:lang w:eastAsia="nl-NL"/>
    </w:rPr>
  </w:style>
  <w:style w:type="character" w:customStyle="1" w:styleId="apple-style-span">
    <w:name w:val="apple-style-span"/>
    <w:basedOn w:val="Standaardalinea-lettertype"/>
    <w:rsid w:val="0095012C"/>
  </w:style>
  <w:style w:type="character" w:styleId="Hyperlink">
    <w:name w:val="Hyperlink"/>
    <w:basedOn w:val="Standaardalinea-lettertype"/>
    <w:uiPriority w:val="99"/>
    <w:semiHidden/>
    <w:unhideWhenUsed/>
    <w:rsid w:val="00912C8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3B94"/>
    <w:pPr>
      <w:ind w:left="720"/>
      <w:contextualSpacing/>
    </w:pPr>
  </w:style>
</w:styles>
</file>

<file path=word/webSettings.xml><?xml version="1.0" encoding="utf-8"?>
<w:webSettings xmlns:r="http://schemas.openxmlformats.org/officeDocument/2006/relationships" xmlns:w="http://schemas.openxmlformats.org/wordprocessingml/2006/main">
  <w:divs>
    <w:div w:id="322129337">
      <w:bodyDiv w:val="1"/>
      <w:marLeft w:val="0"/>
      <w:marRight w:val="0"/>
      <w:marTop w:val="0"/>
      <w:marBottom w:val="0"/>
      <w:divBdr>
        <w:top w:val="none" w:sz="0" w:space="0" w:color="auto"/>
        <w:left w:val="none" w:sz="0" w:space="0" w:color="auto"/>
        <w:bottom w:val="none" w:sz="0" w:space="0" w:color="auto"/>
        <w:right w:val="none" w:sz="0" w:space="0" w:color="auto"/>
      </w:divBdr>
    </w:div>
    <w:div w:id="370156190">
      <w:bodyDiv w:val="1"/>
      <w:marLeft w:val="0"/>
      <w:marRight w:val="0"/>
      <w:marTop w:val="0"/>
      <w:marBottom w:val="0"/>
      <w:divBdr>
        <w:top w:val="none" w:sz="0" w:space="0" w:color="auto"/>
        <w:left w:val="none" w:sz="0" w:space="0" w:color="auto"/>
        <w:bottom w:val="none" w:sz="0" w:space="0" w:color="auto"/>
        <w:right w:val="none" w:sz="0" w:space="0" w:color="auto"/>
      </w:divBdr>
    </w:div>
    <w:div w:id="398595619">
      <w:bodyDiv w:val="1"/>
      <w:marLeft w:val="0"/>
      <w:marRight w:val="0"/>
      <w:marTop w:val="0"/>
      <w:marBottom w:val="0"/>
      <w:divBdr>
        <w:top w:val="none" w:sz="0" w:space="0" w:color="auto"/>
        <w:left w:val="none" w:sz="0" w:space="0" w:color="auto"/>
        <w:bottom w:val="none" w:sz="0" w:space="0" w:color="auto"/>
        <w:right w:val="none" w:sz="0" w:space="0" w:color="auto"/>
      </w:divBdr>
    </w:div>
    <w:div w:id="496699226">
      <w:bodyDiv w:val="1"/>
      <w:marLeft w:val="0"/>
      <w:marRight w:val="0"/>
      <w:marTop w:val="0"/>
      <w:marBottom w:val="0"/>
      <w:divBdr>
        <w:top w:val="none" w:sz="0" w:space="0" w:color="auto"/>
        <w:left w:val="none" w:sz="0" w:space="0" w:color="auto"/>
        <w:bottom w:val="none" w:sz="0" w:space="0" w:color="auto"/>
        <w:right w:val="none" w:sz="0" w:space="0" w:color="auto"/>
      </w:divBdr>
    </w:div>
    <w:div w:id="538320916">
      <w:bodyDiv w:val="1"/>
      <w:marLeft w:val="0"/>
      <w:marRight w:val="0"/>
      <w:marTop w:val="0"/>
      <w:marBottom w:val="0"/>
      <w:divBdr>
        <w:top w:val="none" w:sz="0" w:space="0" w:color="auto"/>
        <w:left w:val="none" w:sz="0" w:space="0" w:color="auto"/>
        <w:bottom w:val="none" w:sz="0" w:space="0" w:color="auto"/>
        <w:right w:val="none" w:sz="0" w:space="0" w:color="auto"/>
      </w:divBdr>
    </w:div>
    <w:div w:id="659651272">
      <w:bodyDiv w:val="1"/>
      <w:marLeft w:val="0"/>
      <w:marRight w:val="0"/>
      <w:marTop w:val="0"/>
      <w:marBottom w:val="0"/>
      <w:divBdr>
        <w:top w:val="none" w:sz="0" w:space="0" w:color="auto"/>
        <w:left w:val="none" w:sz="0" w:space="0" w:color="auto"/>
        <w:bottom w:val="none" w:sz="0" w:space="0" w:color="auto"/>
        <w:right w:val="none" w:sz="0" w:space="0" w:color="auto"/>
      </w:divBdr>
    </w:div>
    <w:div w:id="857235687">
      <w:bodyDiv w:val="1"/>
      <w:marLeft w:val="0"/>
      <w:marRight w:val="0"/>
      <w:marTop w:val="0"/>
      <w:marBottom w:val="0"/>
      <w:divBdr>
        <w:top w:val="none" w:sz="0" w:space="0" w:color="auto"/>
        <w:left w:val="none" w:sz="0" w:space="0" w:color="auto"/>
        <w:bottom w:val="none" w:sz="0" w:space="0" w:color="auto"/>
        <w:right w:val="none" w:sz="0" w:space="0" w:color="auto"/>
      </w:divBdr>
    </w:div>
    <w:div w:id="1198739600">
      <w:bodyDiv w:val="1"/>
      <w:marLeft w:val="0"/>
      <w:marRight w:val="0"/>
      <w:marTop w:val="0"/>
      <w:marBottom w:val="0"/>
      <w:divBdr>
        <w:top w:val="none" w:sz="0" w:space="0" w:color="auto"/>
        <w:left w:val="none" w:sz="0" w:space="0" w:color="auto"/>
        <w:bottom w:val="none" w:sz="0" w:space="0" w:color="auto"/>
        <w:right w:val="none" w:sz="0" w:space="0" w:color="auto"/>
      </w:divBdr>
    </w:div>
    <w:div w:id="1244223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prorecht.nl/ondernemers" TargetMode="External"/><Relationship Id="rId13" Type="http://schemas.openxmlformats.org/officeDocument/2006/relationships/hyperlink" Target="http://www.reprorecht.n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ijksoverheid.nl/onderwerpen/intellectueel-eigendom/vraag-en-antwoord/wat-is-reprorech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prorecht.nl/onderneme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prorecht.n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ijksoverheid.nl/onderwerpen/intellectueel-eigendom/vraag-en-antwoord/wat-is-reprorecht" TargetMode="External"/><Relationship Id="rId14" Type="http://schemas.openxmlformats.org/officeDocument/2006/relationships/header" Target="header1.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93A23-A8C3-4C74-9C61-4E5C122F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wevragenerik</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H.J.M. Akkermans</dc:creator>
  <cp:lastModifiedBy>Vreuls</cp:lastModifiedBy>
  <cp:revision>3</cp:revision>
  <cp:lastPrinted>2012-11-09T13:05:00Z</cp:lastPrinted>
  <dcterms:created xsi:type="dcterms:W3CDTF">2014-11-05T16:23:00Z</dcterms:created>
  <dcterms:modified xsi:type="dcterms:W3CDTF">2014-11-05T16:46:00Z</dcterms:modified>
</cp:coreProperties>
</file>